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23ABC3CF" wp14:editId="0F83A5D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9339" cy="10658475"/>
            <wp:effectExtent l="0" t="0" r="0" b="0"/>
            <wp:wrapNone/>
            <wp:docPr id="2" name="Рисунок 2" descr="https://krot.info/uploads/posts/2020-01/thumbs/1579259500_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thumbs/1579259500_8-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485" cy="1066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</w:p>
    <w:p w:rsidR="007D39B0" w:rsidRPr="00F67B94" w:rsidRDefault="00C50FB0" w:rsidP="00F67B94">
      <w:pPr>
        <w:jc w:val="center"/>
        <w:rPr>
          <w:rFonts w:ascii="Times New Roman" w:hAnsi="Times New Roman" w:cs="Times New Roman"/>
          <w:noProof/>
          <w:color w:val="7030A0"/>
          <w:sz w:val="44"/>
          <w:lang w:eastAsia="ru-RU"/>
        </w:rPr>
      </w:pPr>
      <w:r w:rsidRPr="00F67B94">
        <w:rPr>
          <w:rFonts w:ascii="Times New Roman" w:hAnsi="Times New Roman" w:cs="Times New Roman"/>
          <w:b/>
          <w:bCs/>
          <w:i/>
          <w:iCs/>
          <w:noProof/>
          <w:color w:val="7030A0"/>
          <w:sz w:val="44"/>
          <w:lang w:eastAsia="ru-RU"/>
        </w:rPr>
        <w:t>«Значение подвижной игры в жизни дошкольника»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Проблема здоровья подрастающего поколения является одной из важных проблем жизни современного общества. Как добиваться, чтобы ребенок был здоров, что нужно делать для этого, какие меры принимать? Исследователи этой проблемы, пришли к единому мнению: привлечение детей к активному образу жизни, их участие в подвижных играх и спортивных соревнованиях помогает развивать у них позитивное отношение к здоровому образу жизни, разнообразные навыки в физической, познавательной, эмоциональной областях жизни.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Основной целью для нас с вами уважаемые родители должно быть: - сохранение и укрепление здоровья детей и улучшение их двигательного статуса с учётом индивидуальных возможностей и способностей.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Дошкольное детство - короткий, но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навыки и привычки правильного, социально желательного поведения, складывается характер.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Основной вид деятельности детей дошкольного возраста - игра, в процессе которой развиваются духовные и физические силы ребенка, внимание, память, ловкость, дисциплинированность. Кроме того, игра - это своеобразный, свойственный дошкольному возрасту, способ усвоения общественного опыта.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Огромное значение на развитие ребёнка оказывают</w:t>
      </w:r>
      <w:r w:rsidRPr="00C50FB0">
        <w:rPr>
          <w:rFonts w:ascii="Times New Roman" w:hAnsi="Times New Roman" w:cs="Times New Roman"/>
          <w:b/>
          <w:bCs/>
          <w:noProof/>
          <w:sz w:val="32"/>
          <w:lang w:eastAsia="ru-RU"/>
        </w:rPr>
        <w:t> подвижные игры.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Подвижная игра - это естественный спутник жизни ребенка, источник радостных эмоций, обладающий великой силой. Подвижные игры являются традиционным средством педагогики.</w:t>
      </w:r>
    </w:p>
    <w:p w:rsidR="00F67B94" w:rsidRDefault="00C50FB0" w:rsidP="00F67B94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 xml:space="preserve">Вместе с тем эти игры доставляют ребёнку радость и удовлетворение; активизируют дыхание, кровообращение и обменные </w:t>
      </w:r>
    </w:p>
    <w:p w:rsidR="007D39B0" w:rsidRDefault="007D39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3EE3E32" wp14:editId="05D4BED6">
            <wp:simplePos x="0" y="0"/>
            <wp:positionH relativeFrom="page">
              <wp:align>right</wp:align>
            </wp:positionH>
            <wp:positionV relativeFrom="paragraph">
              <wp:posOffset>20320</wp:posOffset>
            </wp:positionV>
            <wp:extent cx="7549339" cy="10658475"/>
            <wp:effectExtent l="0" t="0" r="0" b="0"/>
            <wp:wrapNone/>
            <wp:docPr id="3" name="Рисунок 3" descr="https://krot.info/uploads/posts/2020-01/thumbs/1579259500_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thumbs/1579259500_8-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339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9B0" w:rsidRDefault="007D39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процессы, совершенствуют движения, развивают координацию, формируют быстроту, силу, выносливость.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Эта игра является упражнением, посредством которого ребенок готовится к жизни. Увлекательное содержание, эмоциональная насыщенность игры побуждают к определенным умственным и физическим усилиям. Игра, бег, прыжки, разговор и смех детей, чему мы часто не придаем значения, являются самым необходимым делом для их развития. Все это заложено в них самой природой. Во время игр у ребенка особенно обостряется фантазия, проявляется активность и он получает богатые впечатления.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Играть для них – это, прежде всего, двигаться, действовать.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правила.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Поэтому надо использовать игры для развития ребенка. Игры пробуждают новые картины в сознании детей, помогают развивать физические качества.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Так же подвижные игры являются эффективным способом воспитания выдержки, что особенно важно для дошкольников, у которых процесс возбуждения преобладает над процессом торможения.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Именно в подвижных играх, у детей начинает формироваться интерес к соревновательной стороне - соревнованию в ловкости, быстроте, смекалке, смелости, организованности.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Оздоровительный эффект, достигаемый при проведении подвижных игр, тесно связан с положительными эмоциями детей, возникающими в процессе игровой деятельности и благотворно влияющими на психику ребенка.</w:t>
      </w:r>
    </w:p>
    <w:p w:rsidR="007D39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 xml:space="preserve">По содержанию все подвижные игры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формирует </w:t>
      </w:r>
    </w:p>
    <w:p w:rsidR="00F67B94" w:rsidRDefault="00F67B94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</w:p>
    <w:p w:rsidR="007D39B0" w:rsidRDefault="007D39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01E42DD" wp14:editId="23F7CC23">
            <wp:simplePos x="0" y="0"/>
            <wp:positionH relativeFrom="page">
              <wp:align>right</wp:align>
            </wp:positionH>
            <wp:positionV relativeFrom="paragraph">
              <wp:posOffset>22225</wp:posOffset>
            </wp:positionV>
            <wp:extent cx="7549339" cy="10658475"/>
            <wp:effectExtent l="0" t="0" r="0" b="0"/>
            <wp:wrapNone/>
            <wp:docPr id="4" name="Рисунок 4" descr="https://krot.info/uploads/posts/2020-01/thumbs/1579259500_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thumbs/1579259500_8-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339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9B0" w:rsidRDefault="007D39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физические навыки, стимулирует переход детского организма к более высокой ступени развития. Именно поэтому игра признана ведущей деятельностью ребенка - дошкольника.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Таким образом, подвижные игры служат методом совершенствования уже освоенных детьми двигательных навыков и воспитания физических качеств.</w:t>
      </w:r>
    </w:p>
    <w:p w:rsidR="00C50FB0" w:rsidRPr="00C50FB0" w:rsidRDefault="00C50FB0" w:rsidP="00C50FB0">
      <w:pPr>
        <w:ind w:left="-567" w:firstLine="567"/>
        <w:jc w:val="both"/>
        <w:rPr>
          <w:rFonts w:ascii="Times New Roman" w:hAnsi="Times New Roman" w:cs="Times New Roman"/>
          <w:noProof/>
          <w:sz w:val="32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Участие взрослых в подвижных играх приносит двойную пользу: доставляет детям много радости, а родителям дает возможность лучше узнать своего ребенка, стать ему другом.</w:t>
      </w:r>
    </w:p>
    <w:p w:rsidR="00C50FB0" w:rsidRPr="007D39B0" w:rsidRDefault="00C50F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sz w:val="36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t>Уважаемые родители, если вы хотите, что бы детство для вашего ребёнка было незабываемым подарите его своему ребёнку, играйте с ним, будьте для него другом и не бойтесь показаться смешным. Дети очень «чистые» и искренние и потому оценят по достоинству всё, что мы (взрослые), им даём…..</w:t>
      </w:r>
    </w:p>
    <w:p w:rsidR="007D39B0" w:rsidRP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C50FB0" w:rsidRDefault="00C50F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  <w:r w:rsidRPr="007D39B0"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  <w:t>Играйте со своими д</w:t>
      </w:r>
      <w:r w:rsidR="007D39B0" w:rsidRPr="007D39B0"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  <w:t>етьми и будьте счастливы вместе!</w:t>
      </w: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  <w:r w:rsidRPr="007D39B0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6432" behindDoc="0" locked="0" layoutInCell="1" allowOverlap="1" wp14:anchorId="499EC4B5" wp14:editId="6AED3768">
            <wp:simplePos x="0" y="0"/>
            <wp:positionH relativeFrom="margin">
              <wp:posOffset>582168</wp:posOffset>
            </wp:positionH>
            <wp:positionV relativeFrom="paragraph">
              <wp:posOffset>192405</wp:posOffset>
            </wp:positionV>
            <wp:extent cx="4565650" cy="3041650"/>
            <wp:effectExtent l="0" t="0" r="6350" b="6350"/>
            <wp:wrapNone/>
            <wp:docPr id="8" name="Рисунок 8" descr="https://avatars.mds.yandex.net/get-pdb/754739/59caad6c-776d-4222-96dd-f2d9fa74c1f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754739/59caad6c-776d-4222-96dd-f2d9fa74c1f7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F67B94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  <w:r w:rsidRPr="00F67B94"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0B7793B5" wp14:editId="056A4240">
            <wp:simplePos x="0" y="0"/>
            <wp:positionH relativeFrom="margin">
              <wp:posOffset>-763397</wp:posOffset>
            </wp:positionH>
            <wp:positionV relativeFrom="paragraph">
              <wp:posOffset>255905</wp:posOffset>
            </wp:positionV>
            <wp:extent cx="1369619" cy="1228725"/>
            <wp:effectExtent l="0" t="0" r="2540" b="0"/>
            <wp:wrapNone/>
            <wp:docPr id="7" name="Рисунок 7" descr="https://www.culture.ru/storage/images/60156b0641884c2ef3860608a5590185/e845fb149de3fdef0a145854207732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ulture.ru/storage/images/60156b0641884c2ef3860608a5590185/e845fb149de3fdef0a145854207732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4" t="6594" r="15656" b="1817"/>
                    <a:stretch/>
                  </pic:blipFill>
                  <pic:spPr bwMode="auto">
                    <a:xfrm>
                      <a:off x="0" y="0"/>
                      <a:ext cx="1369619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FB0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4384" behindDoc="1" locked="0" layoutInCell="1" allowOverlap="1" wp14:anchorId="354F289E" wp14:editId="38D5F89C">
            <wp:simplePos x="0" y="0"/>
            <wp:positionH relativeFrom="page">
              <wp:posOffset>-635</wp:posOffset>
            </wp:positionH>
            <wp:positionV relativeFrom="paragraph">
              <wp:posOffset>16510</wp:posOffset>
            </wp:positionV>
            <wp:extent cx="7549339" cy="10658475"/>
            <wp:effectExtent l="0" t="0" r="0" b="0"/>
            <wp:wrapNone/>
            <wp:docPr id="5" name="Рисунок 5" descr="https://krot.info/uploads/posts/2020-01/thumbs/1579259500_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thumbs/1579259500_8-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339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9B0" w:rsidRDefault="007D39B0" w:rsidP="007D39B0">
      <w:pPr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</w:p>
    <w:p w:rsidR="007D39B0" w:rsidRDefault="007D39B0" w:rsidP="007D39B0">
      <w:pPr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  <w:t>Малоподвижные игры</w:t>
      </w:r>
    </w:p>
    <w:p w:rsidR="007D39B0" w:rsidRPr="00F67B94" w:rsidRDefault="007D39B0" w:rsidP="007D39B0">
      <w:pPr>
        <w:ind w:left="-567" w:firstLine="567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36"/>
          <w:lang w:eastAsia="ru-RU"/>
        </w:rPr>
      </w:pPr>
      <w:r w:rsidRPr="00F67B94">
        <w:rPr>
          <w:rFonts w:ascii="Times New Roman" w:hAnsi="Times New Roman" w:cs="Times New Roman"/>
          <w:b/>
          <w:bCs/>
          <w:noProof/>
          <w:color w:val="1F3864" w:themeColor="accent5" w:themeShade="80"/>
          <w:sz w:val="36"/>
          <w:u w:val="single"/>
          <w:lang w:eastAsia="ru-RU"/>
        </w:rPr>
        <w:t>«Найди пару»</w:t>
      </w:r>
    </w:p>
    <w:p w:rsidR="007D39B0" w:rsidRPr="00F67B94" w:rsidRDefault="007D39B0" w:rsidP="007D39B0">
      <w:pPr>
        <w:ind w:left="-567"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/>
          <w:bCs/>
          <w:noProof/>
          <w:color w:val="1F3864" w:themeColor="accent5" w:themeShade="80"/>
          <w:sz w:val="28"/>
          <w:lang w:eastAsia="ru-RU"/>
        </w:rPr>
        <w:t>Цель:</w:t>
      </w: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 xml:space="preserve"> развивает навыки классифицирования и сортировки, зрительно-двигательную координацию, моторику рук, мыслительные навыки.</w:t>
      </w:r>
    </w:p>
    <w:p w:rsidR="007D39B0" w:rsidRPr="00F67B94" w:rsidRDefault="007D39B0" w:rsidP="007D39B0">
      <w:pPr>
        <w:ind w:left="-567"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На стол выкладывают предметы, которые сочетаются друг с другом по каким-либо признакам. Перемешивают их. Детям предлагается взять любой предмет и найти к нему пару, а также объяснить, потом почему он считает эти предметы парными.</w:t>
      </w:r>
    </w:p>
    <w:p w:rsidR="007D39B0" w:rsidRPr="00F67B94" w:rsidRDefault="007D39B0" w:rsidP="007D39B0">
      <w:pPr>
        <w:ind w:left="-567"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Собираются различные предметы, которые сочетаются друг с другом (карандаши, бумага, носок и ботинок, замок и ключ и т.д.). Раскладывают предметы на столе и перемешивают. Детей усаживают либо, деля на команды, либо в парах за стол, или по одному.</w:t>
      </w:r>
    </w:p>
    <w:p w:rsidR="007D39B0" w:rsidRPr="00F67B94" w:rsidRDefault="007D39B0" w:rsidP="007D39B0">
      <w:pPr>
        <w:ind w:left="-567"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Взрослый выбирает любой предмет и просит ребенка найти ему пару (или ребенок выбирает предмет самостоятельно). Если ребенок находит пару, ее откладывают в сторону.</w:t>
      </w:r>
    </w:p>
    <w:p w:rsidR="007D39B0" w:rsidRPr="00F67B94" w:rsidRDefault="007D39B0" w:rsidP="007D39B0">
      <w:pPr>
        <w:ind w:left="-567"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Берут следующий предмет и повторяют тоже самое. Игра продолжается до тех пор, пока все предметы не будут собраны по парам. Вместо предметов можно использовать картинки с предметами.</w:t>
      </w:r>
    </w:p>
    <w:p w:rsidR="007D39B0" w:rsidRDefault="007D39B0" w:rsidP="007D39B0">
      <w:pPr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u w:val="single"/>
          <w:lang w:eastAsia="ru-RU"/>
        </w:rPr>
        <w:t>Интерактивные технологии</w:t>
      </w: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: работа в парах, хоровод, цепочка.</w:t>
      </w:r>
    </w:p>
    <w:p w:rsidR="00F67B94" w:rsidRPr="00F67B94" w:rsidRDefault="00F67B94" w:rsidP="00F67B94">
      <w:pPr>
        <w:ind w:left="-567" w:firstLine="567"/>
        <w:jc w:val="center"/>
        <w:rPr>
          <w:rFonts w:ascii="Times New Roman" w:hAnsi="Times New Roman" w:cs="Times New Roman"/>
          <w:b/>
          <w:bCs/>
          <w:noProof/>
          <w:color w:val="FF0000"/>
          <w:sz w:val="32"/>
          <w:lang w:eastAsia="ru-RU"/>
        </w:rPr>
      </w:pPr>
      <w:r w:rsidRPr="00F67B94">
        <w:rPr>
          <w:rFonts w:ascii="Times New Roman" w:hAnsi="Times New Roman" w:cs="Times New Roman"/>
          <w:b/>
          <w:bCs/>
          <w:noProof/>
          <w:color w:val="FF0000"/>
          <w:sz w:val="32"/>
          <w:u w:val="single"/>
          <w:lang w:eastAsia="ru-RU"/>
        </w:rPr>
        <w:t>«Как живешь?»</w:t>
      </w:r>
    </w:p>
    <w:p w:rsidR="00F67B94" w:rsidRPr="00F67B94" w:rsidRDefault="00F67B94" w:rsidP="00F67B94">
      <w:pPr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/>
          <w:bCs/>
          <w:noProof/>
          <w:color w:val="FF0000"/>
          <w:sz w:val="28"/>
          <w:lang w:eastAsia="ru-RU"/>
        </w:rPr>
        <w:t>Цель:</w:t>
      </w: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 xml:space="preserve"> развивать у детей умения правильно описывать движения и проговаривать одновременно, мыслительные навыки, координацию движения.</w:t>
      </w:r>
    </w:p>
    <w:p w:rsidR="00F67B94" w:rsidRPr="00F67B94" w:rsidRDefault="00F67B94" w:rsidP="00F67B94">
      <w:pPr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</w:t>
      </w:r>
    </w:p>
    <w:p w:rsid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  <w:sectPr w:rsidR="00F67B94" w:rsidSect="00F67B94">
          <w:pgSz w:w="11906" w:h="16838"/>
          <w:pgMar w:top="0" w:right="1133" w:bottom="709" w:left="1701" w:header="708" w:footer="708" w:gutter="0"/>
          <w:cols w:space="708"/>
          <w:docGrid w:linePitch="360"/>
        </w:sectPr>
      </w:pP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Как живешь? Вот так!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Показать большие пальцы обе их рук, направленные вверх.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Как идешь? — Вот так!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Маршировать.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Как бежишь? — Вот так?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Бег на месте.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Ночью спишь? — Вот так!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Ладони соединить и поло жить на них голову (щекой)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Как берешь? — Вот так!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Прижать ладонь к себе.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А даешь? — Вот так!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Выставить ладошку вперед.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Как шалишь? — Вот так!</w:t>
      </w:r>
    </w:p>
    <w:p w:rsidR="00F67B94" w:rsidRPr="00F67B94" w:rsidRDefault="00F67B94" w:rsidP="00F67B94">
      <w:pPr>
        <w:spacing w:after="0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Надуть щеки и кулачками мягко ударить по ним.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Как грозишь? — Вот так!</w:t>
      </w:r>
    </w:p>
    <w:p w:rsidR="00F67B94" w:rsidRPr="00F67B94" w:rsidRDefault="00F67B94" w:rsidP="00F67B94">
      <w:pPr>
        <w:spacing w:after="0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bCs/>
          <w:noProof/>
          <w:sz w:val="28"/>
          <w:lang w:eastAsia="ru-RU"/>
        </w:rPr>
        <w:t>Погрозить пальцем вперед, или друг другу.</w:t>
      </w:r>
    </w:p>
    <w:p w:rsidR="00F67B94" w:rsidRPr="00F67B94" w:rsidRDefault="00F67B94" w:rsidP="00F67B94">
      <w:pPr>
        <w:spacing w:after="0"/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</w:p>
    <w:p w:rsidR="00F67B94" w:rsidRDefault="00F67B94" w:rsidP="007D39B0">
      <w:pPr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  <w:sectPr w:rsidR="00F67B94" w:rsidSect="00F67B94">
          <w:type w:val="continuous"/>
          <w:pgSz w:w="11906" w:h="16838"/>
          <w:pgMar w:top="0" w:right="1133" w:bottom="426" w:left="1701" w:header="708" w:footer="708" w:gutter="0"/>
          <w:cols w:num="2" w:space="708"/>
          <w:docGrid w:linePitch="360"/>
        </w:sectPr>
      </w:pPr>
    </w:p>
    <w:p w:rsidR="00F67B94" w:rsidRPr="00F67B94" w:rsidRDefault="00F67B94" w:rsidP="007D39B0">
      <w:pPr>
        <w:ind w:left="-567" w:firstLine="567"/>
        <w:jc w:val="both"/>
        <w:rPr>
          <w:rFonts w:ascii="Times New Roman" w:hAnsi="Times New Roman" w:cs="Times New Roman"/>
          <w:bCs/>
          <w:noProof/>
          <w:sz w:val="28"/>
          <w:lang w:eastAsia="ru-RU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6221FAA4" wp14:editId="4C995166">
            <wp:simplePos x="0" y="0"/>
            <wp:positionH relativeFrom="page">
              <wp:align>right</wp:align>
            </wp:positionH>
            <wp:positionV relativeFrom="paragraph">
              <wp:posOffset>11430</wp:posOffset>
            </wp:positionV>
            <wp:extent cx="7549339" cy="10658475"/>
            <wp:effectExtent l="0" t="0" r="0" b="0"/>
            <wp:wrapNone/>
            <wp:docPr id="10" name="Рисунок 10" descr="https://krot.info/uploads/posts/2020-01/thumbs/1579259500_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thumbs/1579259500_8-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339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9B0" w:rsidRDefault="007D39B0" w:rsidP="00F67B94">
      <w:pPr>
        <w:jc w:val="center"/>
        <w:rPr>
          <w:rFonts w:ascii="Times New Roman" w:hAnsi="Times New Roman" w:cs="Times New Roman"/>
          <w:b/>
          <w:noProof/>
          <w:color w:val="7030A0"/>
          <w:sz w:val="32"/>
          <w:lang w:eastAsia="ru-RU"/>
        </w:rPr>
      </w:pPr>
    </w:p>
    <w:p w:rsidR="00F67B94" w:rsidRPr="00F67B94" w:rsidRDefault="00F67B94" w:rsidP="00F67B94">
      <w:pPr>
        <w:jc w:val="center"/>
        <w:rPr>
          <w:rFonts w:ascii="Times New Roman" w:hAnsi="Times New Roman" w:cs="Times New Roman"/>
          <w:b/>
          <w:noProof/>
          <w:color w:val="7030A0"/>
          <w:sz w:val="36"/>
          <w:lang w:eastAsia="ru-RU"/>
        </w:rPr>
      </w:pPr>
      <w:r w:rsidRPr="00F67B94">
        <w:rPr>
          <w:rFonts w:ascii="Times New Roman" w:hAnsi="Times New Roman" w:cs="Times New Roman"/>
          <w:b/>
          <w:bCs/>
          <w:noProof/>
          <w:color w:val="7030A0"/>
          <w:sz w:val="36"/>
          <w:lang w:eastAsia="ru-RU"/>
        </w:rPr>
        <w:t>ПОДВИЖНЫЕ ИГРЫ С БЕГОМ</w:t>
      </w:r>
    </w:p>
    <w:p w:rsidR="00F67B94" w:rsidRPr="00F67B94" w:rsidRDefault="00F67B94" w:rsidP="00F67B94">
      <w:pPr>
        <w:jc w:val="center"/>
        <w:rPr>
          <w:rFonts w:ascii="Times New Roman" w:hAnsi="Times New Roman" w:cs="Times New Roman"/>
          <w:b/>
          <w:noProof/>
          <w:color w:val="7030A0"/>
          <w:sz w:val="28"/>
          <w:lang w:eastAsia="ru-RU"/>
        </w:rPr>
      </w:pPr>
      <w:r w:rsidRPr="00F67B94">
        <w:rPr>
          <w:rFonts w:ascii="Times New Roman" w:hAnsi="Times New Roman" w:cs="Times New Roman"/>
          <w:b/>
          <w:noProof/>
          <w:color w:val="7030A0"/>
          <w:sz w:val="28"/>
          <w:lang w:eastAsia="ru-RU"/>
        </w:rPr>
        <w:t>«ЛОВИШКИ» (с ленточками)</w:t>
      </w:r>
    </w:p>
    <w:p w:rsidR="00F67B94" w:rsidRP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noProof/>
          <w:sz w:val="28"/>
          <w:lang w:eastAsia="ru-RU"/>
        </w:rPr>
        <w:t>Задачи: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</w:r>
    </w:p>
    <w:p w:rsidR="00F67B94" w:rsidRP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noProof/>
          <w:sz w:val="28"/>
          <w:lang w:eastAsia="ru-RU"/>
        </w:rPr>
        <w:t>Содержание игры: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F67B94">
        <w:rPr>
          <w:rFonts w:ascii="Times New Roman" w:hAnsi="Times New Roman" w:cs="Times New Roman"/>
          <w:noProof/>
          <w:sz w:val="28"/>
          <w:lang w:eastAsia="ru-RU"/>
        </w:rPr>
        <w:t>дети строятся в круг, у каждого имеется цветная ленточка, заправленная сзади за пояс. В центре круга стоит Ловишка. По сигналу воспитателя: «Раз, два, три – лови!» дети разбегаются по площадке. Ловишка старается вытянуть ленточку. По сигналу: «Раз, два, три в круг скорей беги – все дети строятся в круг». После подсчета пойманных, игра повторяется.</w:t>
      </w:r>
    </w:p>
    <w:p w:rsid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noProof/>
          <w:sz w:val="28"/>
          <w:lang w:eastAsia="ru-RU"/>
        </w:rPr>
        <w:t>Варианты:  чертится круг в центре стоит Ловишка. По сигналу «Раз, два, три лови» дети перебегают круг, а Ловишка пытается схватить ленту</w:t>
      </w:r>
      <w:r>
        <w:rPr>
          <w:rFonts w:ascii="Times New Roman" w:hAnsi="Times New Roman" w:cs="Times New Roman"/>
          <w:noProof/>
          <w:sz w:val="28"/>
          <w:lang w:eastAsia="ru-RU"/>
        </w:rPr>
        <w:t>.</w:t>
      </w:r>
    </w:p>
    <w:p w:rsidR="00F67B94" w:rsidRDefault="00F67B94" w:rsidP="00F67B94">
      <w:pPr>
        <w:rPr>
          <w:rFonts w:ascii="Times New Roman" w:hAnsi="Times New Roman" w:cs="Times New Roman"/>
          <w:b/>
          <w:noProof/>
          <w:color w:val="FFFF00"/>
          <w:sz w:val="28"/>
          <w:lang w:eastAsia="ru-RU"/>
        </w:rPr>
      </w:pPr>
    </w:p>
    <w:p w:rsidR="00F67B94" w:rsidRPr="00F67B94" w:rsidRDefault="00F67B94" w:rsidP="00F67B94">
      <w:pPr>
        <w:jc w:val="center"/>
        <w:rPr>
          <w:rFonts w:ascii="Times New Roman" w:hAnsi="Times New Roman" w:cs="Times New Roman"/>
          <w:b/>
          <w:noProof/>
          <w:color w:val="FFFF00"/>
          <w:sz w:val="28"/>
          <w:lang w:eastAsia="ru-RU"/>
        </w:rPr>
      </w:pPr>
      <w:r w:rsidRPr="00F67B94">
        <w:rPr>
          <w:rFonts w:ascii="Times New Roman" w:hAnsi="Times New Roman" w:cs="Times New Roman"/>
          <w:b/>
          <w:noProof/>
          <w:color w:val="FFFF00"/>
          <w:sz w:val="28"/>
          <w:lang w:eastAsia="ru-RU"/>
        </w:rPr>
        <w:t>«КАРАСИ И ЩУКА»</w:t>
      </w:r>
    </w:p>
    <w:p w:rsidR="00F67B94" w:rsidRP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noProof/>
          <w:sz w:val="28"/>
          <w:lang w:eastAsia="ru-RU"/>
        </w:rPr>
        <w:t>Задачи: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F67B94">
        <w:rPr>
          <w:rFonts w:ascii="Times New Roman" w:hAnsi="Times New Roman" w:cs="Times New Roman"/>
          <w:noProof/>
          <w:sz w:val="28"/>
          <w:lang w:eastAsia="ru-RU"/>
        </w:rPr>
        <w:t>учить детей ходить и бегать врассыпную, по сигналу прятаться за камешки, приседая на корточки. Развивать ловкость, быстроту, ориентировку в пространстве.</w:t>
      </w:r>
    </w:p>
    <w:p w:rsidR="00F67B94" w:rsidRP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noProof/>
          <w:sz w:val="28"/>
          <w:lang w:eastAsia="ru-RU"/>
        </w:rPr>
        <w:t>Содержание игры:Один ребёнок выбирается щукой, остальные делятся на две группы.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 стараясь поймать карасей. Караси спешат занять место за кем-нибудь из играющих и присесть за камешки.</w:t>
      </w:r>
    </w:p>
    <w:p w:rsidR="00F67B94" w:rsidRP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noProof/>
          <w:sz w:val="28"/>
          <w:lang w:eastAsia="ru-RU"/>
        </w:rPr>
        <w:t>Пойманные караси уходят за круг и подсчитываются. Игра повторяется с другой щукой.</w:t>
      </w:r>
    </w:p>
    <w:p w:rsid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noProof/>
          <w:sz w:val="28"/>
          <w:lang w:eastAsia="ru-RU"/>
        </w:rPr>
        <w:t>Варианты: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F67B94">
        <w:rPr>
          <w:rFonts w:ascii="Times New Roman" w:hAnsi="Times New Roman" w:cs="Times New Roman"/>
          <w:noProof/>
          <w:sz w:val="28"/>
          <w:lang w:eastAsia="ru-RU"/>
        </w:rPr>
        <w:t>караси плавают не  только в кругу, но и между камней, щука находится в стороне. Можно выбрать две щуки.</w:t>
      </w:r>
    </w:p>
    <w:p w:rsid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  <w:r w:rsidRPr="00F67B94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1552" behindDoc="1" locked="0" layoutInCell="1" allowOverlap="1" wp14:anchorId="475D3081" wp14:editId="5D1AA7FE">
            <wp:simplePos x="0" y="0"/>
            <wp:positionH relativeFrom="margin">
              <wp:posOffset>1364567</wp:posOffset>
            </wp:positionH>
            <wp:positionV relativeFrom="paragraph">
              <wp:posOffset>17536</wp:posOffset>
            </wp:positionV>
            <wp:extent cx="3199666" cy="1856833"/>
            <wp:effectExtent l="0" t="0" r="1270" b="0"/>
            <wp:wrapNone/>
            <wp:docPr id="14" name="Рисунок 14" descr="https://fsd.multiurok.ru/html/2019/10/27/s_5db59dae8f6dc/1234861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multiurok.ru/html/2019/10/27/s_5db59dae8f6dc/1234861_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666" cy="18568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67B94" w:rsidRPr="00F67B94" w:rsidRDefault="00F67B94" w:rsidP="00F67B9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67B94" w:rsidRPr="00F67B94" w:rsidRDefault="00F67B94" w:rsidP="00F67B94">
      <w:pPr>
        <w:rPr>
          <w:rFonts w:ascii="Times New Roman" w:hAnsi="Times New Roman" w:cs="Times New Roman"/>
          <w:b/>
          <w:noProof/>
          <w:sz w:val="36"/>
          <w:lang w:eastAsia="ru-RU"/>
        </w:rPr>
      </w:pPr>
    </w:p>
    <w:p w:rsidR="00957A3F" w:rsidRDefault="00957A3F" w:rsidP="00957A3F">
      <w:pPr>
        <w:pBdr>
          <w:bottom w:val="thickThinSmallGap" w:sz="24" w:space="1" w:color="622423"/>
        </w:pBdr>
        <w:tabs>
          <w:tab w:val="center" w:pos="4677"/>
          <w:tab w:val="right" w:pos="8931"/>
        </w:tabs>
        <w:spacing w:after="0" w:line="240" w:lineRule="auto"/>
        <w:ind w:left="-709" w:right="283" w:firstLine="283"/>
        <w:jc w:val="center"/>
        <w:rPr>
          <w:rFonts w:ascii="Calibri" w:eastAsia="Calibri" w:hAnsi="Calibri" w:cs="Calibri"/>
          <w:b/>
          <w:bCs/>
          <w:kern w:val="2"/>
          <w:sz w:val="16"/>
          <w:szCs w:val="16"/>
          <w:lang w:eastAsia="ar-SA"/>
        </w:rPr>
      </w:pPr>
      <w:r w:rsidRPr="00C50FB0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5DF988B5" wp14:editId="48FE705B">
            <wp:simplePos x="0" y="0"/>
            <wp:positionH relativeFrom="page">
              <wp:align>right</wp:align>
            </wp:positionH>
            <wp:positionV relativeFrom="paragraph">
              <wp:posOffset>18464</wp:posOffset>
            </wp:positionV>
            <wp:extent cx="7549339" cy="10658475"/>
            <wp:effectExtent l="0" t="0" r="0" b="0"/>
            <wp:wrapNone/>
            <wp:docPr id="15" name="Рисунок 15" descr="https://krot.info/uploads/posts/2020-01/thumbs/1579259500_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thumbs/1579259500_8-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339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A3F" w:rsidRDefault="00957A3F" w:rsidP="00957A3F">
      <w:pPr>
        <w:pBdr>
          <w:bottom w:val="thickThinSmallGap" w:sz="24" w:space="1" w:color="622423"/>
        </w:pBdr>
        <w:tabs>
          <w:tab w:val="center" w:pos="4677"/>
          <w:tab w:val="right" w:pos="8931"/>
        </w:tabs>
        <w:spacing w:after="0" w:line="240" w:lineRule="auto"/>
        <w:ind w:left="-709" w:right="283" w:firstLine="283"/>
        <w:jc w:val="center"/>
        <w:rPr>
          <w:rFonts w:ascii="Calibri" w:eastAsia="Calibri" w:hAnsi="Calibri" w:cs="Calibri"/>
          <w:b/>
          <w:bCs/>
          <w:kern w:val="2"/>
          <w:sz w:val="16"/>
          <w:szCs w:val="16"/>
          <w:lang w:eastAsia="ar-SA"/>
        </w:rPr>
      </w:pPr>
    </w:p>
    <w:p w:rsidR="00957A3F" w:rsidRDefault="00957A3F" w:rsidP="00957A3F">
      <w:pPr>
        <w:pBdr>
          <w:bottom w:val="thickThinSmallGap" w:sz="24" w:space="1" w:color="622423"/>
        </w:pBdr>
        <w:tabs>
          <w:tab w:val="center" w:pos="4677"/>
          <w:tab w:val="right" w:pos="8931"/>
        </w:tabs>
        <w:spacing w:after="0" w:line="240" w:lineRule="auto"/>
        <w:ind w:left="-709" w:right="283" w:firstLine="283"/>
        <w:jc w:val="center"/>
        <w:rPr>
          <w:rFonts w:ascii="Calibri" w:eastAsia="Calibri" w:hAnsi="Calibri" w:cs="Calibri"/>
          <w:b/>
          <w:bCs/>
          <w:kern w:val="2"/>
          <w:sz w:val="16"/>
          <w:szCs w:val="16"/>
          <w:lang w:eastAsia="ar-SA"/>
        </w:rPr>
      </w:pPr>
    </w:p>
    <w:p w:rsidR="00957A3F" w:rsidRDefault="00957A3F" w:rsidP="00957A3F">
      <w:pPr>
        <w:pBdr>
          <w:bottom w:val="thickThinSmallGap" w:sz="24" w:space="1" w:color="622423"/>
        </w:pBdr>
        <w:tabs>
          <w:tab w:val="center" w:pos="4677"/>
          <w:tab w:val="right" w:pos="8931"/>
        </w:tabs>
        <w:spacing w:after="0" w:line="240" w:lineRule="auto"/>
        <w:ind w:left="-709" w:right="283" w:firstLine="283"/>
        <w:jc w:val="center"/>
        <w:rPr>
          <w:rFonts w:ascii="Calibri" w:eastAsia="Calibri" w:hAnsi="Calibri" w:cs="Calibri"/>
          <w:b/>
          <w:bCs/>
          <w:kern w:val="2"/>
          <w:sz w:val="16"/>
          <w:szCs w:val="16"/>
          <w:lang w:eastAsia="ar-SA"/>
        </w:rPr>
      </w:pPr>
    </w:p>
    <w:p w:rsidR="00957A3F" w:rsidRDefault="00957A3F" w:rsidP="00957A3F">
      <w:pPr>
        <w:pBdr>
          <w:bottom w:val="thickThinSmallGap" w:sz="24" w:space="1" w:color="622423"/>
        </w:pBdr>
        <w:tabs>
          <w:tab w:val="center" w:pos="4677"/>
          <w:tab w:val="right" w:pos="8931"/>
        </w:tabs>
        <w:spacing w:after="0" w:line="240" w:lineRule="auto"/>
        <w:ind w:left="-709" w:right="283" w:firstLine="283"/>
        <w:jc w:val="center"/>
        <w:rPr>
          <w:rFonts w:ascii="Calibri" w:eastAsia="Calibri" w:hAnsi="Calibri" w:cs="Calibri"/>
          <w:b/>
          <w:bCs/>
          <w:kern w:val="2"/>
          <w:sz w:val="16"/>
          <w:szCs w:val="16"/>
          <w:lang w:eastAsia="ar-SA"/>
        </w:rPr>
      </w:pPr>
    </w:p>
    <w:p w:rsidR="00957A3F" w:rsidRDefault="00957A3F" w:rsidP="00957A3F">
      <w:pPr>
        <w:pBdr>
          <w:bottom w:val="thickThinSmallGap" w:sz="24" w:space="1" w:color="622423"/>
        </w:pBdr>
        <w:tabs>
          <w:tab w:val="center" w:pos="4677"/>
          <w:tab w:val="right" w:pos="8931"/>
        </w:tabs>
        <w:spacing w:after="0" w:line="240" w:lineRule="auto"/>
        <w:ind w:left="-709" w:right="283" w:firstLine="283"/>
        <w:jc w:val="center"/>
        <w:rPr>
          <w:rFonts w:ascii="Calibri" w:eastAsia="Calibri" w:hAnsi="Calibri" w:cs="Calibri"/>
          <w:b/>
          <w:bCs/>
          <w:kern w:val="2"/>
          <w:sz w:val="16"/>
          <w:szCs w:val="16"/>
          <w:lang w:eastAsia="ar-SA"/>
        </w:rPr>
      </w:pPr>
    </w:p>
    <w:p w:rsidR="00957A3F" w:rsidRPr="00957A3F" w:rsidRDefault="00957A3F" w:rsidP="00957A3F">
      <w:pPr>
        <w:pBdr>
          <w:bottom w:val="thickThinSmallGap" w:sz="24" w:space="1" w:color="622423"/>
        </w:pBdr>
        <w:tabs>
          <w:tab w:val="center" w:pos="4677"/>
          <w:tab w:val="right" w:pos="8931"/>
        </w:tabs>
        <w:spacing w:after="0" w:line="240" w:lineRule="auto"/>
        <w:ind w:left="-709" w:right="283" w:firstLine="283"/>
        <w:jc w:val="center"/>
        <w:rPr>
          <w:rFonts w:ascii="Cambria" w:eastAsia="Times New Roman" w:hAnsi="Cambria" w:cs="Times New Roman"/>
          <w:sz w:val="32"/>
          <w:szCs w:val="32"/>
        </w:rPr>
      </w:pPr>
      <w:r w:rsidRPr="00957A3F">
        <w:rPr>
          <w:rFonts w:ascii="Calibri" w:eastAsia="Calibri" w:hAnsi="Calibri" w:cs="Calibri"/>
          <w:b/>
          <w:bCs/>
          <w:kern w:val="2"/>
          <w:sz w:val="16"/>
          <w:szCs w:val="16"/>
          <w:lang w:eastAsia="ar-SA"/>
        </w:rPr>
        <w:t xml:space="preserve"> </w:t>
      </w:r>
      <w:sdt>
        <w:sdtPr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alias w:val="Заголовок"/>
          <w:id w:val="77738743"/>
          <w:placeholder>
            <w:docPart w:val="DD724F17562944DF86272A7788A5A7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0A2C44">
            <w:rPr>
              <w:rFonts w:ascii="Calibri" w:eastAsia="Calibri" w:hAnsi="Calibri" w:cs="Calibri"/>
              <w:b/>
              <w:bCs/>
              <w:kern w:val="2"/>
              <w:sz w:val="16"/>
              <w:szCs w:val="16"/>
              <w:lang w:eastAsia="ar-SA"/>
            </w:rPr>
            <w:t>МУНИЦИПАЛЬНОЕ ДОШКОЛЬНОЕ ОБРАЗОВАТЕЛЬНОЕ УЧРЕЖДЕНИЕ – ДЕТСКИЙ САД ОБЩЕРАЗВИВАЮЩЕГО ВИДА № 9 «</w:t>
          </w:r>
          <w:proofErr w:type="gramStart"/>
          <w:r w:rsidRPr="000A2C44">
            <w:rPr>
              <w:rFonts w:ascii="Calibri" w:eastAsia="Calibri" w:hAnsi="Calibri" w:cs="Calibri"/>
              <w:b/>
              <w:bCs/>
              <w:kern w:val="2"/>
              <w:sz w:val="16"/>
              <w:szCs w:val="16"/>
              <w:lang w:eastAsia="ar-SA"/>
            </w:rPr>
            <w:t xml:space="preserve">ТОПОЛЁК»   </w:t>
          </w:r>
          <w:proofErr w:type="gramEnd"/>
          <w:r w:rsidRPr="000A2C44">
            <w:rPr>
              <w:rFonts w:ascii="Calibri" w:eastAsia="Calibri" w:hAnsi="Calibri" w:cs="Calibri"/>
              <w:b/>
              <w:bCs/>
              <w:kern w:val="2"/>
              <w:sz w:val="16"/>
              <w:szCs w:val="16"/>
              <w:lang w:eastAsia="ar-SA"/>
            </w:rPr>
            <w:t xml:space="preserve">                                                                                                                                                                                  141667, Московская область, Клинский район, с. Спас-Заулок,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Центральная, д.20 , тел. 8(49624) 5 – 22 - 49</w:t>
          </w:r>
        </w:sdtContent>
      </w:sdt>
    </w:p>
    <w:p w:rsidR="00957A3F" w:rsidRPr="00957A3F" w:rsidRDefault="00957A3F" w:rsidP="00957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  <w:r w:rsidRPr="00957A3F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t>Папка-передвижка</w:t>
      </w: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7030A0"/>
          <w:sz w:val="40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7030A0"/>
          <w:sz w:val="56"/>
          <w:szCs w:val="24"/>
          <w:lang w:eastAsia="ru-RU"/>
        </w:rPr>
      </w:pPr>
      <w:bookmarkStart w:id="0" w:name="_GoBack"/>
      <w:r w:rsidRPr="00957A3F">
        <w:rPr>
          <w:rFonts w:ascii="Times New Roman" w:eastAsia="Times New Roman" w:hAnsi="Times New Roman" w:cs="Times New Roman"/>
          <w:b/>
          <w:noProof/>
          <w:color w:val="7030A0"/>
          <w:sz w:val="56"/>
          <w:szCs w:val="24"/>
          <w:lang w:eastAsia="ru-RU"/>
        </w:rPr>
        <w:t xml:space="preserve">Консультация для родителей: </w:t>
      </w:r>
    </w:p>
    <w:p w:rsidR="00957A3F" w:rsidRPr="00957A3F" w:rsidRDefault="00957A3F" w:rsidP="00957A3F">
      <w:pPr>
        <w:jc w:val="center"/>
        <w:rPr>
          <w:rFonts w:ascii="Times New Roman" w:hAnsi="Times New Roman" w:cs="Times New Roman"/>
          <w:noProof/>
          <w:color w:val="7030A0"/>
          <w:sz w:val="48"/>
          <w:lang w:eastAsia="ru-RU"/>
        </w:rPr>
      </w:pPr>
      <w:r w:rsidRPr="00957A3F">
        <w:rPr>
          <w:rFonts w:ascii="Times New Roman" w:hAnsi="Times New Roman" w:cs="Times New Roman"/>
          <w:b/>
          <w:bCs/>
          <w:i/>
          <w:iCs/>
          <w:noProof/>
          <w:color w:val="7030A0"/>
          <w:sz w:val="48"/>
          <w:lang w:eastAsia="ru-RU"/>
        </w:rPr>
        <w:t>«Значение подвижной игры в жизни дошкольника</w:t>
      </w:r>
      <w:bookmarkEnd w:id="0"/>
      <w:r w:rsidRPr="00957A3F">
        <w:rPr>
          <w:rFonts w:ascii="Times New Roman" w:hAnsi="Times New Roman" w:cs="Times New Roman"/>
          <w:b/>
          <w:bCs/>
          <w:i/>
          <w:iCs/>
          <w:noProof/>
          <w:color w:val="7030A0"/>
          <w:sz w:val="48"/>
          <w:lang w:eastAsia="ru-RU"/>
        </w:rPr>
        <w:t>»</w:t>
      </w: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rPr>
          <w:rFonts w:ascii="Times New Roman" w:eastAsia="Times New Roman" w:hAnsi="Times New Roman" w:cs="Times New Roman"/>
          <w:noProof/>
          <w:sz w:val="36"/>
          <w:szCs w:val="24"/>
          <w:lang w:val="en-US"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957A3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Воспиатели группы №6: </w:t>
      </w:r>
    </w:p>
    <w:p w:rsidR="00957A3F" w:rsidRPr="00957A3F" w:rsidRDefault="00957A3F" w:rsidP="00957A3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957A3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Смирнова Е.В., Павлова С.Л.</w:t>
      </w:r>
    </w:p>
    <w:p w:rsidR="00957A3F" w:rsidRPr="00957A3F" w:rsidRDefault="00957A3F" w:rsidP="00957A3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957A3F" w:rsidRPr="00957A3F" w:rsidRDefault="00957A3F" w:rsidP="00957A3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A6D6A" w:rsidRPr="00957A3F" w:rsidRDefault="00957A3F" w:rsidP="00957A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957A3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2020 г. </w:t>
      </w:r>
    </w:p>
    <w:sectPr w:rsidR="007A6D6A" w:rsidRPr="00957A3F" w:rsidSect="00F67B94">
      <w:type w:val="continuous"/>
      <w:pgSz w:w="11906" w:h="16838"/>
      <w:pgMar w:top="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B0"/>
    <w:rsid w:val="007A6D6A"/>
    <w:rsid w:val="007D39B0"/>
    <w:rsid w:val="00957A3F"/>
    <w:rsid w:val="00C50FB0"/>
    <w:rsid w:val="00F6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2D7D"/>
  <w15:chartTrackingRefBased/>
  <w15:docId w15:val="{06F6721D-91AF-472B-ADC7-49E87760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724F17562944DF86272A7788A5A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21D55-785B-42E9-BDD8-2717FB66105D}"/>
      </w:docPartPr>
      <w:docPartBody>
        <w:p w:rsidR="00000000" w:rsidRDefault="00331938" w:rsidP="00331938">
          <w:pPr>
            <w:pStyle w:val="DD724F17562944DF86272A7788A5A7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38"/>
    <w:rsid w:val="000F28EC"/>
    <w:rsid w:val="003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F47AB10D9444D6BC8CE53B7087EF7F">
    <w:name w:val="EBF47AB10D9444D6BC8CE53B7087EF7F"/>
    <w:rsid w:val="00331938"/>
  </w:style>
  <w:style w:type="paragraph" w:customStyle="1" w:styleId="DD724F17562944DF86272A7788A5A7DC">
    <w:name w:val="DD724F17562944DF86272A7788A5A7DC"/>
    <w:rsid w:val="0033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                                                                                                                                                                                    141667, Московская область, Клинский район, с. Спас-Заулок,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Центральная, д.20 , тел. 8(49624) 5 – 22 - 49</dc:title>
  <dc:subject/>
  <dc:creator>Пользователь Windows</dc:creator>
  <cp:keywords/>
  <dc:description/>
  <cp:lastModifiedBy>Пользователь Windows</cp:lastModifiedBy>
  <cp:revision>1</cp:revision>
  <cp:lastPrinted>2020-03-10T09:13:00Z</cp:lastPrinted>
  <dcterms:created xsi:type="dcterms:W3CDTF">2020-03-10T08:33:00Z</dcterms:created>
  <dcterms:modified xsi:type="dcterms:W3CDTF">2020-03-10T09:17:00Z</dcterms:modified>
</cp:coreProperties>
</file>